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359" w:rsidRPr="00642359" w:rsidRDefault="00642359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359">
        <w:rPr>
          <w:rFonts w:ascii="Times New Roman" w:hAnsi="Times New Roman" w:cs="Times New Roman"/>
          <w:b/>
          <w:sz w:val="28"/>
          <w:szCs w:val="28"/>
        </w:rPr>
        <w:t>SELÇUK ÜNİVERSİTESİ</w:t>
      </w:r>
    </w:p>
    <w:p w:rsidR="004A543B" w:rsidRPr="00642359" w:rsidRDefault="00642359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359">
        <w:rPr>
          <w:rFonts w:ascii="Times New Roman" w:hAnsi="Times New Roman" w:cs="Times New Roman"/>
          <w:b/>
          <w:sz w:val="28"/>
          <w:szCs w:val="28"/>
        </w:rPr>
        <w:t>YUNAK MESLEK YÜKSEKOKULU</w:t>
      </w:r>
    </w:p>
    <w:p w:rsidR="00642359" w:rsidRDefault="00642359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359">
        <w:rPr>
          <w:rFonts w:ascii="Times New Roman" w:hAnsi="Times New Roman" w:cs="Times New Roman"/>
          <w:b/>
          <w:sz w:val="28"/>
          <w:szCs w:val="28"/>
        </w:rPr>
        <w:t>2026-2027 GÜZ DÖNEMİ DERSLERİ</w:t>
      </w:r>
    </w:p>
    <w:p w:rsidR="00642359" w:rsidRDefault="00642359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Bankacılık 2.Sınıflar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Ders Kodu </w:t>
            </w:r>
          </w:p>
        </w:tc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Ders ADI</w:t>
            </w:r>
          </w:p>
        </w:tc>
      </w:tr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7803317</w:t>
            </w:r>
          </w:p>
        </w:tc>
        <w:tc>
          <w:tcPr>
            <w:tcW w:w="4531" w:type="dxa"/>
          </w:tcPr>
          <w:p w:rsidR="00642359" w:rsidRPr="00033824" w:rsidRDefault="00642359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Finansal Yönetim ve Mali Analiz</w:t>
            </w:r>
          </w:p>
        </w:tc>
      </w:tr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7803318</w:t>
            </w:r>
          </w:p>
        </w:tc>
        <w:tc>
          <w:tcPr>
            <w:tcW w:w="4531" w:type="dxa"/>
          </w:tcPr>
          <w:p w:rsidR="00642359" w:rsidRPr="00033824" w:rsidRDefault="00642359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Kredi Yönetimi</w:t>
            </w:r>
          </w:p>
        </w:tc>
      </w:tr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7803319</w:t>
            </w:r>
          </w:p>
        </w:tc>
        <w:tc>
          <w:tcPr>
            <w:tcW w:w="4531" w:type="dxa"/>
          </w:tcPr>
          <w:p w:rsidR="00642359" w:rsidRPr="00033824" w:rsidRDefault="00642359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Temel Hukuk</w:t>
            </w:r>
          </w:p>
        </w:tc>
      </w:tr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7803320</w:t>
            </w:r>
          </w:p>
        </w:tc>
        <w:tc>
          <w:tcPr>
            <w:tcW w:w="4531" w:type="dxa"/>
          </w:tcPr>
          <w:p w:rsidR="00642359" w:rsidRPr="00033824" w:rsidRDefault="00642359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Dış Ticaret ve Kambiyo İşlemleri</w:t>
            </w:r>
          </w:p>
        </w:tc>
      </w:tr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7803321</w:t>
            </w:r>
          </w:p>
        </w:tc>
        <w:tc>
          <w:tcPr>
            <w:tcW w:w="4531" w:type="dxa"/>
          </w:tcPr>
          <w:p w:rsidR="00642359" w:rsidRPr="00033824" w:rsidRDefault="00642359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Makro Ekonomi</w:t>
            </w:r>
          </w:p>
        </w:tc>
      </w:tr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7803322</w:t>
            </w:r>
          </w:p>
        </w:tc>
        <w:tc>
          <w:tcPr>
            <w:tcW w:w="4531" w:type="dxa"/>
          </w:tcPr>
          <w:p w:rsidR="00642359" w:rsidRPr="00033824" w:rsidRDefault="00642359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Dijital Pazarlama</w:t>
            </w:r>
          </w:p>
        </w:tc>
      </w:tr>
      <w:tr w:rsidR="00642359" w:rsidTr="00642359">
        <w:tc>
          <w:tcPr>
            <w:tcW w:w="4531" w:type="dxa"/>
          </w:tcPr>
          <w:p w:rsidR="00642359" w:rsidRDefault="00642359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7803323</w:t>
            </w:r>
          </w:p>
        </w:tc>
        <w:tc>
          <w:tcPr>
            <w:tcW w:w="4531" w:type="dxa"/>
          </w:tcPr>
          <w:p w:rsidR="00642359" w:rsidRPr="00033824" w:rsidRDefault="00642359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İşletmelerin Güncel Sorunları</w:t>
            </w:r>
          </w:p>
        </w:tc>
      </w:tr>
    </w:tbl>
    <w:p w:rsidR="00033824" w:rsidRDefault="00033824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359" w:rsidRDefault="00033824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Maliye 2.Sınıflar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Ders Kodu</w:t>
            </w:r>
          </w:p>
        </w:tc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Ders ADI</w:t>
            </w:r>
          </w:p>
        </w:tc>
      </w:tr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7801319</w:t>
            </w:r>
          </w:p>
        </w:tc>
        <w:tc>
          <w:tcPr>
            <w:tcW w:w="4531" w:type="dxa"/>
          </w:tcPr>
          <w:p w:rsidR="00033824" w:rsidRPr="00033824" w:rsidRDefault="00033824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Devlet Bütçesi</w:t>
            </w:r>
          </w:p>
        </w:tc>
      </w:tr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7801320</w:t>
            </w:r>
          </w:p>
        </w:tc>
        <w:tc>
          <w:tcPr>
            <w:tcW w:w="4531" w:type="dxa"/>
          </w:tcPr>
          <w:p w:rsidR="00033824" w:rsidRPr="00033824" w:rsidRDefault="00033824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İstatistik</w:t>
            </w:r>
          </w:p>
        </w:tc>
      </w:tr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7801321</w:t>
            </w:r>
          </w:p>
        </w:tc>
        <w:tc>
          <w:tcPr>
            <w:tcW w:w="4531" w:type="dxa"/>
          </w:tcPr>
          <w:p w:rsidR="00033824" w:rsidRPr="00033824" w:rsidRDefault="00033824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Borçlar Hukuku</w:t>
            </w:r>
          </w:p>
        </w:tc>
      </w:tr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7801322</w:t>
            </w:r>
          </w:p>
        </w:tc>
        <w:tc>
          <w:tcPr>
            <w:tcW w:w="4531" w:type="dxa"/>
          </w:tcPr>
          <w:p w:rsidR="00033824" w:rsidRPr="00033824" w:rsidRDefault="00033824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Türk Vergi Hukuku</w:t>
            </w:r>
          </w:p>
        </w:tc>
      </w:tr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7801323</w:t>
            </w:r>
          </w:p>
        </w:tc>
        <w:tc>
          <w:tcPr>
            <w:tcW w:w="4531" w:type="dxa"/>
          </w:tcPr>
          <w:p w:rsidR="00033824" w:rsidRPr="00033824" w:rsidRDefault="00033824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Mali Tablolar Analizi</w:t>
            </w:r>
          </w:p>
        </w:tc>
      </w:tr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7801324</w:t>
            </w:r>
          </w:p>
        </w:tc>
        <w:tc>
          <w:tcPr>
            <w:tcW w:w="4531" w:type="dxa"/>
          </w:tcPr>
          <w:p w:rsidR="00033824" w:rsidRPr="00033824" w:rsidRDefault="00033824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Finansal Matematik</w:t>
            </w:r>
          </w:p>
        </w:tc>
      </w:tr>
      <w:tr w:rsidR="00033824" w:rsidTr="00033824">
        <w:tc>
          <w:tcPr>
            <w:tcW w:w="4531" w:type="dxa"/>
          </w:tcPr>
          <w:p w:rsidR="00033824" w:rsidRDefault="00033824" w:rsidP="006423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7801325</w:t>
            </w:r>
          </w:p>
        </w:tc>
        <w:tc>
          <w:tcPr>
            <w:tcW w:w="4531" w:type="dxa"/>
          </w:tcPr>
          <w:p w:rsidR="00033824" w:rsidRPr="00033824" w:rsidRDefault="00033824" w:rsidP="0064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824">
              <w:rPr>
                <w:rFonts w:ascii="Times New Roman" w:hAnsi="Times New Roman" w:cs="Times New Roman"/>
                <w:sz w:val="28"/>
                <w:szCs w:val="28"/>
              </w:rPr>
              <w:t>Veri Toplama ve Analiz</w:t>
            </w:r>
          </w:p>
        </w:tc>
      </w:tr>
    </w:tbl>
    <w:p w:rsidR="00033824" w:rsidRDefault="00033824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824" w:rsidRPr="00642359" w:rsidRDefault="00033824" w:rsidP="006423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Not:</w:t>
      </w:r>
      <w:r w:rsidRPr="00033824">
        <w:t xml:space="preserve"> </w:t>
      </w:r>
      <w:r w:rsidRPr="00033824">
        <w:rPr>
          <w:rFonts w:ascii="Times New Roman" w:hAnsi="Times New Roman" w:cs="Times New Roman"/>
          <w:b/>
          <w:sz w:val="28"/>
          <w:szCs w:val="28"/>
        </w:rPr>
        <w:t>Listede yer alan dersleri seçerken ders kodlarına dikkat ediniz. Başarısız olduğunuz dersler ders kay</w:t>
      </w:r>
      <w:r w:rsidR="00872D07">
        <w:rPr>
          <w:rFonts w:ascii="Times New Roman" w:hAnsi="Times New Roman" w:cs="Times New Roman"/>
          <w:b/>
          <w:sz w:val="28"/>
          <w:szCs w:val="28"/>
        </w:rPr>
        <w:t xml:space="preserve">dı yaparken seçili gelmektedir </w:t>
      </w:r>
      <w:bookmarkStart w:id="0" w:name="_GoBack"/>
      <w:bookmarkEnd w:id="0"/>
      <w:r w:rsidRPr="00033824">
        <w:rPr>
          <w:rFonts w:ascii="Times New Roman" w:hAnsi="Times New Roman" w:cs="Times New Roman"/>
          <w:b/>
          <w:sz w:val="28"/>
          <w:szCs w:val="28"/>
        </w:rPr>
        <w:t>listede olmasa dahi kaldığınız dersleri seçmeniz gerekmektedir.</w:t>
      </w:r>
    </w:p>
    <w:sectPr w:rsidR="00033824" w:rsidRPr="00642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59"/>
    <w:rsid w:val="00033824"/>
    <w:rsid w:val="004A543B"/>
    <w:rsid w:val="00642359"/>
    <w:rsid w:val="0087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BBD8E"/>
  <w15:chartTrackingRefBased/>
  <w15:docId w15:val="{E99CCF1D-822C-4E36-926D-53671E94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42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2026-09-08T07:26:00Z</dcterms:created>
  <dcterms:modified xsi:type="dcterms:W3CDTF">2026-09-08T07:48:00Z</dcterms:modified>
</cp:coreProperties>
</file>